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69481C" w14:textId="77777777" w:rsidR="00666EDE" w:rsidRDefault="00753F32">
      <w:pPr>
        <w:pStyle w:val="Tytu"/>
        <w:jc w:val="center"/>
        <w:rPr>
          <w:rFonts w:ascii="Calibri" w:hAnsi="Calibri"/>
        </w:rPr>
      </w:pPr>
      <w:r>
        <w:t>WYMAGANIA EDUKACYJNE</w:t>
      </w:r>
      <w:r>
        <w:br/>
        <w:t>I ZASADY OCENIANIA</w:t>
      </w:r>
    </w:p>
    <w:p w14:paraId="4069481D" w14:textId="77777777" w:rsidR="00666EDE" w:rsidRDefault="00753F32">
      <w:pPr>
        <w:pStyle w:val="Podtytu"/>
        <w:jc w:val="center"/>
        <w:rPr>
          <w:rFonts w:ascii="Calibri" w:hAnsi="Calibri"/>
          <w:b/>
          <w:bCs/>
          <w:i w:val="0"/>
          <w:iCs w:val="0"/>
          <w:u w:val="single"/>
        </w:rPr>
      </w:pPr>
      <w:r>
        <w:rPr>
          <w:b/>
          <w:bCs/>
          <w:i w:val="0"/>
          <w:iCs w:val="0"/>
          <w:u w:val="single"/>
        </w:rPr>
        <w:t>EDUKACJA ZDROWOTNA • KLASA IV SZKOŁY PODSTAWOWEJ</w:t>
      </w:r>
    </w:p>
    <w:p w14:paraId="40694833" w14:textId="77777777" w:rsidR="00666EDE" w:rsidRPr="00D46EF1" w:rsidRDefault="00666EDE">
      <w:pPr>
        <w:pStyle w:val="Nagwek1"/>
        <w:spacing w:before="0"/>
        <w:rPr>
          <w:rFonts w:ascii="Calibri" w:hAnsi="Calibri"/>
          <w:sz w:val="22"/>
          <w:szCs w:val="22"/>
        </w:rPr>
      </w:pPr>
    </w:p>
    <w:p w14:paraId="40694834" w14:textId="77777777" w:rsidR="00666EDE" w:rsidRPr="00D46EF1" w:rsidRDefault="00753F32">
      <w:pPr>
        <w:pStyle w:val="Nagwek1"/>
        <w:spacing w:before="0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Charakter dokumentu</w:t>
      </w:r>
    </w:p>
    <w:p w14:paraId="40694843" w14:textId="62442DE4" w:rsidR="00666EDE" w:rsidRPr="004A6098" w:rsidRDefault="00753F32" w:rsidP="004A6098">
      <w:pPr>
        <w:rPr>
          <w:sz w:val="22"/>
        </w:rPr>
      </w:pPr>
      <w:r w:rsidRPr="00D46EF1">
        <w:rPr>
          <w:b/>
          <w:sz w:val="22"/>
        </w:rPr>
        <w:t>Podstawy rozumienia zdrowia, bezpieczne codzienne wybory, higiena, emocje, relacje i granice oraz pierwsze strategie korzystania z pomocy.</w:t>
      </w:r>
      <w:r w:rsidRPr="00D46EF1">
        <w:rPr>
          <w:sz w:val="22"/>
        </w:rPr>
        <w:t xml:space="preserve"> Dokument obejmuje wymagania edukacyjne oraz zasady oceniania z obowiązkowej edukacji zdrowotnej. Nie jest rozkła</w:t>
      </w:r>
      <w:r w:rsidR="004A6098">
        <w:rPr>
          <w:sz w:val="22"/>
        </w:rPr>
        <w:t>dem materiału ani programem nauczania</w:t>
      </w:r>
      <w:r w:rsidR="004A6098">
        <w:rPr>
          <w:sz w:val="22"/>
          <w:u w:val="single"/>
        </w:rPr>
        <w:t>.</w:t>
      </w:r>
    </w:p>
    <w:p w14:paraId="40694844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Co wynika wprost z przepisów</w:t>
      </w:r>
    </w:p>
    <w:p w14:paraId="40694845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ocenianie osiągnięć polega na rozpoznawaniu poziomu i postępów ucznia w opanowaniu wiadomości i umiejętności względem podstawy programowej i realizowanego programu;</w:t>
      </w:r>
    </w:p>
    <w:p w14:paraId="40694846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nauczyciel na początku roku informuje uczniów i rodziców o wymaganiach na poszczególne oceny, sposobach sprawdzania osiągnięć oraz trybie uzyskania oceny wyższej niż przewidywana;</w:t>
      </w:r>
    </w:p>
    <w:p w14:paraId="40694847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szczegółowe zasady oceniania, poprawy, klasyfikacji i przekazywania informacji określa statut szkoły;</w:t>
      </w:r>
    </w:p>
    <w:p w14:paraId="40694848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oceny są jawne, nauczyciel je uzasadnia, a sprawdzone prace i dokumentacja oceniania są udostępniane uczniowi i rodzicom;</w:t>
      </w:r>
    </w:p>
    <w:p w14:paraId="40694849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wymagania należy dostosować do indywidualnych potrzeb i możliwości ucznia w przypadkach wskazanych w przepisach;</w:t>
      </w:r>
    </w:p>
    <w:p w14:paraId="4069484A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od klasy IV roczne i końcowe oceny klasyfikacyjne ustala się w skali 1–6.</w:t>
      </w:r>
    </w:p>
    <w:p w14:paraId="4069484B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Obowiązkowy przedmiot a zajęcia nieobowiązkowe</w:t>
      </w: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9979"/>
      </w:tblGrid>
      <w:tr w:rsidR="00666EDE" w:rsidRPr="00D46EF1" w14:paraId="4069484E" w14:textId="77777777">
        <w:trPr>
          <w:jc w:val="center"/>
        </w:trPr>
        <w:tc>
          <w:tcPr>
            <w:tcW w:w="9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9484C" w14:textId="77777777" w:rsidR="00666EDE" w:rsidRPr="00D46EF1" w:rsidRDefault="00753F32">
            <w:pPr>
              <w:spacing w:after="40"/>
              <w:rPr>
                <w:sz w:val="22"/>
              </w:rPr>
            </w:pPr>
            <w:r w:rsidRPr="00D46EF1">
              <w:rPr>
                <w:b/>
                <w:sz w:val="22"/>
              </w:rPr>
              <w:t>Granica programowa w klasie IV</w:t>
            </w:r>
          </w:p>
          <w:p w14:paraId="4069484D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W klasie IV odrębne zajęcia „edukacja zdrowotna – zdrowie seksualne” obejmują pojęcie zdrowia seksualnego oraz tzw. „złego dotyku”. Zajęcia są nieobowiązkowe i nie podlegają ocenie. W obowiązkowej edukacji zdrowotnej można natomiast oceniać wiedzę i umiejętności dotyczące granic osobistych, bezpieczeństwa i szukania pomocy, jeżeli są realizowane w ramach działu „Zdrowie społeczne”.</w:t>
            </w:r>
          </w:p>
        </w:tc>
      </w:tr>
    </w:tbl>
    <w:p w14:paraId="4069484F" w14:textId="77777777" w:rsidR="00666EDE" w:rsidRPr="00D46EF1" w:rsidRDefault="00666EDE">
      <w:pPr>
        <w:spacing w:after="0"/>
        <w:rPr>
          <w:sz w:val="22"/>
        </w:rPr>
      </w:pPr>
    </w:p>
    <w:p w14:paraId="40694852" w14:textId="1FC88674" w:rsidR="00666EDE" w:rsidRPr="004A6098" w:rsidRDefault="00753F32" w:rsidP="004A6098">
      <w:pPr>
        <w:rPr>
          <w:sz w:val="22"/>
        </w:rPr>
      </w:pPr>
      <w:r w:rsidRPr="00D46EF1">
        <w:rPr>
          <w:b/>
          <w:sz w:val="22"/>
        </w:rPr>
        <w:t xml:space="preserve">Zasada rozstrzygająca: </w:t>
      </w:r>
      <w:r w:rsidRPr="00D46EF1">
        <w:rPr>
          <w:sz w:val="22"/>
        </w:rPr>
        <w:t>o możliwości oceniania decyduje źródło wymagania i program obowiązkowego przedmiotu, a nie sama nazwa tematu. Treści zrealizowane wyłącznie podczas zajęć nieobowiązkowych nie mogą wpływać na ocenę z edukacji zdrowotnej.</w:t>
      </w:r>
    </w:p>
    <w:p w14:paraId="40694868" w14:textId="66A349A7" w:rsidR="00666EDE" w:rsidRPr="00D46EF1" w:rsidRDefault="004A6098">
      <w:pPr>
        <w:pStyle w:val="Nagwek1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>1</w:t>
      </w:r>
      <w:r w:rsidR="00753F32" w:rsidRPr="00D46EF1">
        <w:rPr>
          <w:sz w:val="22"/>
          <w:szCs w:val="22"/>
        </w:rPr>
        <w:t>. Zasady oceniania</w:t>
      </w:r>
    </w:p>
    <w:p w14:paraId="40694869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Przedmiot oceny</w:t>
      </w:r>
    </w:p>
    <w:p w14:paraId="4069486A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wiedza zgodna z podstawą programową i realizowanym programem nauczania;</w:t>
      </w:r>
    </w:p>
    <w:p w14:paraId="4069486B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umiejętność wyjaśniania zależności, analizowania sytuacji i podejmowania bezpiecznych decyzji;</w:t>
      </w:r>
    </w:p>
    <w:p w14:paraId="4069486C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stosowanie procedur w symulacji lub zadaniu praktycznym;</w:t>
      </w:r>
    </w:p>
    <w:p w14:paraId="4069486D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korzystanie z rzetelnych źródeł, odróżnianie faktów od opinii i rozpoznawanie dezinformacji;</w:t>
      </w:r>
    </w:p>
    <w:p w14:paraId="4069486E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planowanie, wykonanie i refleksja nad doświadczeniem edukacyjnym realizowanym w warunkach szkolnych;</w:t>
      </w:r>
    </w:p>
    <w:p w14:paraId="4069486F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komunikowanie wniosków rzeczowo, z poszanowaniem godności, bezpieczeństwa i prywatności.</w:t>
      </w:r>
    </w:p>
    <w:p w14:paraId="40694870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Czego nie oceniamy</w:t>
      </w:r>
    </w:p>
    <w:p w14:paraId="40694871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stanu zdrowia, diagnozy, sprawności, masy ciała, wyglądu ani tempa dojrzewania ucznia;</w:t>
      </w:r>
    </w:p>
    <w:p w14:paraId="40694872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prywatnych zachowań zdrowotnych ucznia lub jego rodziny, sytuacji rodzinnej i domowych przekonań;</w:t>
      </w:r>
    </w:p>
    <w:p w14:paraId="40694873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gotowości do ujawniania własnych doświadczeń, emocji, tożsamości, orientacji, relacji lub historii przemocy;</w:t>
      </w:r>
    </w:p>
    <w:p w14:paraId="40694874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lastRenderedPageBreak/>
        <w:t>zgodności poglądów ucznia z poglądami nauczyciela; ocenie może podlegać rzeczowość argumentacji i praca ze źródłem;</w:t>
      </w:r>
    </w:p>
    <w:p w14:paraId="40694875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samej obecności, podporządkowania, grzeczności lub aktywności rozumianej jako częste zabieranie głosu;</w:t>
      </w:r>
    </w:p>
    <w:p w14:paraId="40694876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udziału i osiągnięć z zajęć „edukacja zdrowotna – zdrowie seksualne”.</w:t>
      </w: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9979"/>
      </w:tblGrid>
      <w:tr w:rsidR="00666EDE" w:rsidRPr="00D46EF1" w14:paraId="40694879" w14:textId="77777777">
        <w:trPr>
          <w:jc w:val="center"/>
        </w:trPr>
        <w:tc>
          <w:tcPr>
            <w:tcW w:w="9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94877" w14:textId="77777777" w:rsidR="00666EDE" w:rsidRPr="00D46EF1" w:rsidRDefault="00753F32">
            <w:pPr>
              <w:spacing w:after="40"/>
              <w:rPr>
                <w:sz w:val="22"/>
              </w:rPr>
            </w:pPr>
            <w:r w:rsidRPr="00D46EF1">
              <w:rPr>
                <w:b/>
                <w:sz w:val="22"/>
              </w:rPr>
              <w:t>Prywatność i bezpieczeństwo</w:t>
            </w:r>
          </w:p>
          <w:p w14:paraId="40694878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Uczeń może analizować przypadek fikcyjny lub zanonimizowany. Jeżeli doświadczenie edukacyjne wymaga autorefleksji albo monitorowania własnych zachowań, nauczyciel ocenia proces, poprawność metody i wnioski, a nie prywatne dane. Uczeń nie musi prezentować dzienniczka ani szczegółów osobistych na forum klasy.</w:t>
            </w:r>
          </w:p>
        </w:tc>
      </w:tr>
    </w:tbl>
    <w:p w14:paraId="4069489E" w14:textId="59E44F16" w:rsidR="00666EDE" w:rsidRPr="004A6098" w:rsidRDefault="00666EDE" w:rsidP="004A6098">
      <w:pPr>
        <w:pStyle w:val="Nagwek1"/>
        <w:spacing w:before="0"/>
        <w:rPr>
          <w:rFonts w:ascii="Calibri" w:hAnsi="Calibri"/>
          <w:sz w:val="22"/>
          <w:szCs w:val="22"/>
        </w:rPr>
      </w:pPr>
    </w:p>
    <w:p w14:paraId="4069489F" w14:textId="6D4A84F0" w:rsidR="00666EDE" w:rsidRPr="00D46EF1" w:rsidRDefault="004A6098">
      <w:pPr>
        <w:pStyle w:val="Nagwek1"/>
        <w:spacing w:before="0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>2</w:t>
      </w:r>
      <w:r w:rsidR="00753F32" w:rsidRPr="00D46EF1">
        <w:rPr>
          <w:sz w:val="22"/>
          <w:szCs w:val="22"/>
        </w:rPr>
        <w:t>. Ogólne kryteria ocen klasyfikacyjnych</w:t>
      </w:r>
    </w:p>
    <w:p w14:paraId="406948A0" w14:textId="77777777" w:rsidR="00666EDE" w:rsidRPr="00D46EF1" w:rsidRDefault="00753F32">
      <w:pPr>
        <w:rPr>
          <w:sz w:val="22"/>
        </w:rPr>
      </w:pPr>
      <w:r w:rsidRPr="00D46EF1">
        <w:rPr>
          <w:b/>
          <w:sz w:val="22"/>
        </w:rPr>
        <w:t xml:space="preserve">Kryteria mają charakter kumulatywny. </w:t>
      </w:r>
      <w:r w:rsidRPr="00D46EF1">
        <w:rPr>
          <w:sz w:val="22"/>
        </w:rPr>
        <w:t>Uczeń ubiegający się o wyższą ocenę spełnia również wymagania poziomów niższych. Ocenę klasyfikacyjną ustala się na podstawie całokształtu udokumentowanych osiągnięć, a nie wyłącznie średniej arytmetycznej. Przepisy krajowe nie narzucają wag ocen ani progów procentowych.</w:t>
      </w: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90"/>
      </w:tblGrid>
      <w:tr w:rsidR="00666EDE" w:rsidRPr="00D46EF1" w14:paraId="406948A3" w14:textId="77777777">
        <w:trPr>
          <w:tblHeader/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A1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Ocena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A2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Ogólna charakterystyka poziomu</w:t>
            </w:r>
          </w:p>
        </w:tc>
      </w:tr>
      <w:tr w:rsidR="00666EDE" w:rsidRPr="00D46EF1" w14:paraId="406948A6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A4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6 – celujący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A5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Uczeń opanował wymagania w bardzo wysokim stopniu, samodzielnie łączy wiedzę, przenosi ją na nowe sytuacje, krytycznie ocenia źródła i tworzy trafne rozwiązania. Ocena 6 nie wymaga wiadomości wykraczających poza program.</w:t>
            </w:r>
          </w:p>
        </w:tc>
      </w:tr>
      <w:tr w:rsidR="00666EDE" w:rsidRPr="00D46EF1" w14:paraId="406948A9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A7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5 – bardzo dobry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A8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Uczeń bardzo dobrze opanował wiadomości i umiejętności, samodzielnie je stosuje, uzasadnia wnioski i poprawnie rozwiązuje także bardziej złożone zadania.</w:t>
            </w:r>
          </w:p>
        </w:tc>
      </w:tr>
      <w:tr w:rsidR="00666EDE" w:rsidRPr="00D46EF1" w14:paraId="406948AC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AA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4 – dobry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AB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Uczeń opanował większość wymagań, samodzielnie rozwiązuje zadania typowe i stosuje wiedzę w sytuacjach praktycznych; potrzebuje jedynie niewielkiego wsparcia.</w:t>
            </w:r>
          </w:p>
        </w:tc>
      </w:tr>
      <w:tr w:rsidR="00666EDE" w:rsidRPr="00D46EF1" w14:paraId="406948AF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AD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3 – dostateczny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AE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Uczeń opanował podstawowe wiadomości i umiejętności, rozwiązuje zadania typowe, a przy trudniejszych korzysta ze wskazówek nauczyciela.</w:t>
            </w:r>
          </w:p>
        </w:tc>
      </w:tr>
      <w:tr w:rsidR="00666EDE" w:rsidRPr="00D46EF1" w14:paraId="406948B2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B0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2 – dopuszczający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B1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Uczeń spełnia minimum niezbędne do dalszego uczenia się; z pomocą rozpoznaje podstawowe zasady, wykonuje proste zadania i stosuje najważniejsze procedury bezpieczeństwa.</w:t>
            </w:r>
          </w:p>
        </w:tc>
      </w:tr>
      <w:tr w:rsidR="00666EDE" w:rsidRPr="00D46EF1" w14:paraId="406948B5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B3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1 – niedostateczny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8B4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Uczeń nie spełnia wymagań koniecznych nawet przy zapewnionym wsparciu i nie potrafi wykonać najprostszego zadania dotyczącego ocenianych wiadomości lub umiejętności. Oceny 1 nie wolno uzasadniać odmową ujawnienia prywatnych doświadczeń ani stanem zdrowia ucznia.</w:t>
            </w:r>
          </w:p>
        </w:tc>
      </w:tr>
      <w:tr w:rsidR="00666EDE" w:rsidRPr="00D46EF1" w14:paraId="406948B8" w14:textId="77777777">
        <w:trPr>
          <w:jc w:val="center"/>
        </w:trPr>
        <w:tc>
          <w:tcPr>
            <w:tcW w:w="9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948B6" w14:textId="77777777" w:rsidR="00666EDE" w:rsidRPr="00D46EF1" w:rsidRDefault="00753F32">
            <w:pPr>
              <w:spacing w:after="40"/>
              <w:rPr>
                <w:sz w:val="22"/>
              </w:rPr>
            </w:pPr>
            <w:r w:rsidRPr="00D46EF1">
              <w:rPr>
                <w:b/>
                <w:sz w:val="22"/>
              </w:rPr>
              <w:t>Ocena śródroczna i roczna</w:t>
            </w:r>
          </w:p>
          <w:p w14:paraId="406948B7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Powinna podsumowywać poziom i postępy ucznia względem rocznych wymagań. Nie należy jej ustalać automatycznie z jednego sprawdzianu, jednego projektu ani samej aktywności na lekcji. Warunki poprawy, uzyskania oceny wyższej niż przewidywana oraz sposób przekazywania informacji muszą być zgodne ze statutem szkoły.</w:t>
            </w:r>
          </w:p>
        </w:tc>
      </w:tr>
    </w:tbl>
    <w:p w14:paraId="406948B9" w14:textId="77777777" w:rsidR="00666EDE" w:rsidRPr="00D46EF1" w:rsidRDefault="00666EDE">
      <w:pPr>
        <w:spacing w:after="0"/>
        <w:rPr>
          <w:sz w:val="22"/>
        </w:rPr>
      </w:pPr>
    </w:p>
    <w:p w14:paraId="406948BA" w14:textId="0FAD6B45" w:rsidR="00666EDE" w:rsidRPr="00D46EF1" w:rsidRDefault="004A6098">
      <w:pPr>
        <w:pStyle w:val="Nagwek1"/>
        <w:spacing w:before="0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lastRenderedPageBreak/>
        <w:t>3</w:t>
      </w:r>
      <w:r w:rsidR="00753F32" w:rsidRPr="00D46EF1">
        <w:rPr>
          <w:sz w:val="22"/>
          <w:szCs w:val="22"/>
        </w:rPr>
        <w:t>. Szczegółowe wymagania edukacyjne – klasa IV</w:t>
      </w:r>
    </w:p>
    <w:p w14:paraId="406948BB" w14:textId="77777777" w:rsidR="00666EDE" w:rsidRPr="00D46EF1" w:rsidRDefault="00753F32">
      <w:pPr>
        <w:rPr>
          <w:sz w:val="22"/>
        </w:rPr>
      </w:pPr>
      <w:r w:rsidRPr="00D46EF1">
        <w:rPr>
          <w:b/>
          <w:sz w:val="22"/>
        </w:rPr>
        <w:t xml:space="preserve">Zakres przyjęty w dokumencie: </w:t>
      </w:r>
      <w:r w:rsidRPr="00D46EF1">
        <w:rPr>
          <w:sz w:val="22"/>
        </w:rPr>
        <w:t>Podstawy rozumienia zdrowia, bezpieczne codzienne wybory, higiena, emocje, relacje i granice oraz pierwsze strategie korzystania z pomocy.</w:t>
      </w:r>
    </w:p>
    <w:p w14:paraId="406948BC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1. Wartości i postawy</w:t>
      </w:r>
    </w:p>
    <w:p w14:paraId="406948BD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wyjaśnia, dlaczego zdrowie jest wartością i zasobem człowieka;</w:t>
      </w:r>
    </w:p>
    <w:p w14:paraId="406948BE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rozpoznaje zachowania świadczące o trosce o zdrowie własne i innych osób;</w:t>
      </w:r>
    </w:p>
    <w:p w14:paraId="406948BF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analizuje proste sytuacje z perspektywy szacunku, empatii i odpowiedzialności;</w:t>
      </w:r>
    </w:p>
    <w:p w14:paraId="406948C0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odróżnia ocenę zachowania od oceniania człowieka i jego cech.</w:t>
      </w:r>
    </w:p>
    <w:p w14:paraId="406948C1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2. Zdrowie fizyczne</w:t>
      </w:r>
    </w:p>
    <w:p w14:paraId="406948C2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wyjaśnia pojęcia „zdrowie” i „zdrowy styl życia” oraz wskazuje wiarygodne źródła informacji;</w:t>
      </w:r>
    </w:p>
    <w:p w14:paraId="406948C3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omawia zasady higieny ciała, włosów, odzieży i jamy ustnej;</w:t>
      </w:r>
    </w:p>
    <w:p w14:paraId="406948C4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prawidłowo odczytuje wynik pomiaru temperatury i wie, kiedy zwrócić się do osoby dorosłej;</w:t>
      </w:r>
    </w:p>
    <w:p w14:paraId="406948C5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przygotowuje listę informacji potrzebnych podczas wizyty lekarskiej lub stomatologicznej;</w:t>
      </w:r>
    </w:p>
    <w:p w14:paraId="406948C6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rozpoznaje sytuacje wymagające wezwania pomocy i układa prawidłowy komunikat alarmowy.</w:t>
      </w:r>
    </w:p>
    <w:p w14:paraId="406948C7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3. Aktywność fizyczna</w:t>
      </w:r>
    </w:p>
    <w:p w14:paraId="406948C8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wymienia fizyczne i psychiczne korzyści ruchu oraz skutki długiego siedzenia;</w:t>
      </w:r>
    </w:p>
    <w:p w14:paraId="406948C9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dobiera bezpieczną aktywność, strój i miejsce do warunków pogodowych;</w:t>
      </w:r>
    </w:p>
    <w:p w14:paraId="406948CA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proponuje aktywną przerwę oraz ćwiczenia wspierające prawidłową postawę;</w:t>
      </w:r>
    </w:p>
    <w:p w14:paraId="406948CB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wyjaśnia znaczenie snu i zasady ograniczania ekranów przed snem.</w:t>
      </w:r>
    </w:p>
    <w:p w14:paraId="406948CC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4. Odżywianie</w:t>
      </w:r>
    </w:p>
    <w:p w14:paraId="406948CD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komponuje prosty posiłek zgodny z talerzem zdrowego żywienia;</w:t>
      </w:r>
    </w:p>
    <w:p w14:paraId="406948CE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wyjaśnia znaczenie regularnych posiłków, warzyw, owoców i wody;</w:t>
      </w:r>
    </w:p>
    <w:p w14:paraId="406948CF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odróżnia podstawowe informacje na etykiecie produktu, w tym wykaz alergenów;</w:t>
      </w:r>
    </w:p>
    <w:p w14:paraId="406948D0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proponuje bezpieczną, prostą przekąskę i uzasadnia wybór składników.</w:t>
      </w:r>
    </w:p>
    <w:p w14:paraId="406948D1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5. Zdrowie psychiczne</w:t>
      </w:r>
    </w:p>
    <w:p w14:paraId="406948D2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wyjaśnia pojęcie zdrowia psychicznego i podaje przykłady czynników ochronnych;</w:t>
      </w:r>
    </w:p>
    <w:p w14:paraId="406948D3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rozpoznaje i nazywa emocje oraz dobiera konstruktywny sposób reagowania;</w:t>
      </w:r>
    </w:p>
    <w:p w14:paraId="406948D4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stosuje podstawowy komunikat wspierający i wie, kiedy potrzebna jest pomoc dorosłego;</w:t>
      </w:r>
    </w:p>
    <w:p w14:paraId="406948D5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wskazuje szkolne i pozaszkolne miejsca uzyskania pomocy.</w:t>
      </w:r>
    </w:p>
    <w:p w14:paraId="406948D6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6. Zdrowie społeczne</w:t>
      </w:r>
    </w:p>
    <w:p w14:paraId="406948D7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rozróżnia koleżeństwo, przyjaźń, zauroczenie, zakochanie i miłość na poziomie odpowiednim do wieku;</w:t>
      </w:r>
    </w:p>
    <w:p w14:paraId="406948D8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wymienia funkcje rodziny oraz czynniki sprzyjające dobrej atmosferze rodzinnej;</w:t>
      </w:r>
    </w:p>
    <w:p w14:paraId="406948D9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rozpoznaje granice osobiste i przykłady ich naruszenia;</w:t>
      </w:r>
    </w:p>
    <w:p w14:paraId="406948DA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formułuje bezpieczną odmowę i wskazuje osobę, do której można zwrócić się po pomoc.</w:t>
      </w:r>
    </w:p>
    <w:p w14:paraId="406948DB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7. Dojrzewanie</w:t>
      </w:r>
    </w:p>
    <w:p w14:paraId="406948DC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opisuje podstawowe fizyczne, emocjonalne i społeczne zmiany okresu dojrzewania;</w:t>
      </w:r>
    </w:p>
    <w:p w14:paraId="406948DD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wyjaśnia, że tempo dojrzewania jest zróżnicowane, i odróżnia typowe zmiany od sygnałów wymagających konsultacji;</w:t>
      </w:r>
    </w:p>
    <w:p w14:paraId="406948DE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omawia zasady higieny związanej z dojrzewaniem, bez odnoszenia ich do prywatnych doświadczeń ucznia.</w:t>
      </w:r>
    </w:p>
    <w:p w14:paraId="406948DF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8. Zdrowie środowiskowe</w:t>
      </w:r>
    </w:p>
    <w:p w14:paraId="406948E0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podaje przykłady wpływu powietrza, wody, hałasu i terenów zielonych na zdrowie;</w:t>
      </w:r>
    </w:p>
    <w:p w14:paraId="406948E1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wyjaśnia znaczenie kontaktu z naturą i odpowiedzialności za zwierzęta;</w:t>
      </w:r>
    </w:p>
    <w:p w14:paraId="406948E2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lastRenderedPageBreak/>
        <w:t>Uczeń proponuje jedno realistyczne działanie poprawiające zdrowie środowiskowe w najbliższym otoczeniu.</w:t>
      </w:r>
    </w:p>
    <w:p w14:paraId="406948E3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9. Internet i profilaktyka uzależnień</w:t>
      </w:r>
    </w:p>
    <w:p w14:paraId="406948E4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stosuje zasady higieny cyfrowej i wyjaśnia domowe zasady ekranowe;</w:t>
      </w:r>
    </w:p>
    <w:p w14:paraId="406948E5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rozpoznaje cyberprzemoc, hejt, phishing, deepfake, kradzież tożsamości i niebezpieczny kontakt;</w:t>
      </w:r>
    </w:p>
    <w:p w14:paraId="406948E6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wyjaśnia, jak przerwać kontakt, zabezpieczyć dowód i zgłosić zagrożenie osobie dorosłej;</w:t>
      </w:r>
    </w:p>
    <w:p w14:paraId="406948E7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wymienia podstawowe zagrożenia związane z alkoholem, wyrobami tytoniowymi i napojami energetyzującymi.</w:t>
      </w:r>
    </w:p>
    <w:p w14:paraId="406948E8" w14:textId="77777777" w:rsidR="00666EDE" w:rsidRPr="00D46EF1" w:rsidRDefault="00666EDE">
      <w:pPr>
        <w:pStyle w:val="Listapunktowana"/>
        <w:numPr>
          <w:ilvl w:val="0"/>
          <w:numId w:val="0"/>
        </w:numPr>
        <w:ind w:left="312" w:hanging="170"/>
        <w:rPr>
          <w:sz w:val="22"/>
        </w:rPr>
      </w:pPr>
    </w:p>
    <w:p w14:paraId="406948E9" w14:textId="77777777" w:rsidR="00666EDE" w:rsidRPr="00D46EF1" w:rsidRDefault="00666EDE">
      <w:pPr>
        <w:pStyle w:val="Listapunktowana"/>
        <w:numPr>
          <w:ilvl w:val="0"/>
          <w:numId w:val="0"/>
        </w:numPr>
        <w:ind w:left="312" w:hanging="170"/>
        <w:rPr>
          <w:sz w:val="22"/>
        </w:rPr>
      </w:pPr>
    </w:p>
    <w:p w14:paraId="406948EA" w14:textId="0838C149" w:rsidR="00666EDE" w:rsidRPr="00D46EF1" w:rsidRDefault="004A6098">
      <w:pPr>
        <w:pStyle w:val="Listapunktowana"/>
        <w:numPr>
          <w:ilvl w:val="0"/>
          <w:numId w:val="0"/>
        </w:numPr>
        <w:rPr>
          <w:b/>
          <w:bCs/>
          <w:sz w:val="22"/>
        </w:rPr>
      </w:pPr>
      <w:r>
        <w:rPr>
          <w:b/>
          <w:bCs/>
          <w:sz w:val="22"/>
        </w:rPr>
        <w:t>4</w:t>
      </w:r>
      <w:r w:rsidR="00753F32" w:rsidRPr="00D46EF1">
        <w:rPr>
          <w:b/>
          <w:bCs/>
          <w:sz w:val="22"/>
        </w:rPr>
        <w:t>. Wymagania na poszczególne oceny – klasa IV</w:t>
      </w:r>
    </w:p>
    <w:p w14:paraId="406948EB" w14:textId="77777777" w:rsidR="00666EDE" w:rsidRPr="00D46EF1" w:rsidRDefault="00753F32">
      <w:pPr>
        <w:rPr>
          <w:sz w:val="22"/>
        </w:rPr>
      </w:pPr>
      <w:r w:rsidRPr="00D46EF1">
        <w:rPr>
          <w:b/>
          <w:sz w:val="22"/>
        </w:rPr>
        <w:t xml:space="preserve">Wymagania są kumulatywne i odnoszą się do zakresu realizowanego w danym roku. </w:t>
      </w:r>
      <w:r w:rsidRPr="00D46EF1">
        <w:rPr>
          <w:sz w:val="22"/>
        </w:rPr>
        <w:t>Nie trzeba potwierdzać każdego punktu oddzielną oceną. Nauczyciel gromadzi różnorodne dowody osiągnięć, uwzględnia postęp i dostosowanie wymagań.</w:t>
      </w:r>
    </w:p>
    <w:p w14:paraId="406948EC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6 – celujący</w:t>
      </w:r>
    </w:p>
    <w:p w14:paraId="406948ED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samodzielnie łączy wiadomości z kilku działów, np. sen, ekrany, emocje i aktywność;</w:t>
      </w:r>
    </w:p>
    <w:p w14:paraId="406948EE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ocenia wiarygodność źródła zdrowotnego i jasno uzasadnia swoją ocenę;</w:t>
      </w:r>
    </w:p>
    <w:p w14:paraId="406948EF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rozwiązuje złożone studium przypadku, przewiduje skutki decyzji i proponuje bezpieczne rozwiązanie;</w:t>
      </w:r>
    </w:p>
    <w:p w14:paraId="406948F0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tworzy użyteczny materiał lub działanie edukacyjne i potrafi je poprawić po informacji zwrotnej.</w:t>
      </w:r>
    </w:p>
    <w:p w14:paraId="406948F1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5 – bardzo dobry</w:t>
      </w:r>
    </w:p>
    <w:p w14:paraId="406948F2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bardzo dobrze opanował wymagania klasy IV i samodzielnie stosuje je w nowych sytuacjach;</w:t>
      </w:r>
    </w:p>
    <w:p w14:paraId="406948F3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uzasadnia zasady higieny, odżywiania, snu, ruchu i bezpieczeństwa cyfrowego;</w:t>
      </w:r>
    </w:p>
    <w:p w14:paraId="406948F4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poprawnie analizuje sytuacje dotyczące emocji, relacji, granic i pomocy;</w:t>
      </w:r>
    </w:p>
    <w:p w14:paraId="406948F5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korzysta z rzetelnych źródeł i formułuje trafne wnioski.</w:t>
      </w:r>
    </w:p>
    <w:p w14:paraId="406948F6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4 – dobry</w:t>
      </w:r>
    </w:p>
    <w:p w14:paraId="406948F7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opanował większość wymagań i samodzielnie rozwiązuje typowe zadania;</w:t>
      </w:r>
    </w:p>
    <w:p w14:paraId="406948F8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wyjaśnia zależności między codziennymi wyborami a zdrowiem;</w:t>
      </w:r>
    </w:p>
    <w:p w14:paraId="406948F9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stosuje poznane schematy reagowania w typowych sytuacjach zagrożenia;</w:t>
      </w:r>
    </w:p>
    <w:p w14:paraId="406948FA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po niewielkiej wskazówce poprawia błędy i uzupełnia uzasadnienie.</w:t>
      </w:r>
    </w:p>
    <w:p w14:paraId="406948FB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3 – dostateczny</w:t>
      </w:r>
    </w:p>
    <w:p w14:paraId="406948FC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zna podstawowe pojęcia i zasady z dziewięciu działów;</w:t>
      </w:r>
    </w:p>
    <w:p w14:paraId="406948FD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rozpoznaje typową sytuację zdrowotną lub społeczną i wskazuje bezpieczną reakcję;</w:t>
      </w:r>
    </w:p>
    <w:p w14:paraId="406948FE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wykonuje proste zadanie praktyczne według instrukcji;</w:t>
      </w:r>
    </w:p>
    <w:p w14:paraId="406948FF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korzysta ze wskazanego źródła i odczytuje z niego najważniejszą informację.</w:t>
      </w:r>
    </w:p>
    <w:p w14:paraId="40694900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2 – dopuszczający</w:t>
      </w:r>
    </w:p>
    <w:p w14:paraId="40694901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z pomocą wyjaśnia, czym jest zdrowie i podaje przykłady zachowań wspierających zdrowie;</w:t>
      </w:r>
    </w:p>
    <w:p w14:paraId="40694902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rozpoznaje podstawowe zasady higieny, odżywiania, ruchu, snu i bezpieczeństwa cyfrowego;</w:t>
      </w:r>
    </w:p>
    <w:p w14:paraId="40694903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wie, że w sytuacji zagrożenia należy przerwać działanie i zwrócić się do zaufanej osoby dorosłej;</w:t>
      </w:r>
    </w:p>
    <w:p w14:paraId="40694904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wykonuje najprostsze zadanie lub element procedury przy wyraźnej instrukcji.</w:t>
      </w:r>
    </w:p>
    <w:p w14:paraId="40694905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1 – niedostateczny</w:t>
      </w:r>
    </w:p>
    <w:p w14:paraId="40694906" w14:textId="77777777" w:rsidR="00666EDE" w:rsidRPr="00D46EF1" w:rsidRDefault="00753F32">
      <w:pPr>
        <w:rPr>
          <w:sz w:val="22"/>
        </w:rPr>
      </w:pPr>
      <w:r w:rsidRPr="00D46EF1">
        <w:rPr>
          <w:sz w:val="22"/>
        </w:rPr>
        <w:t>Uczeń nie osiąga poziomu koniecznego opisanego dla oceny dopuszczającej, mimo zapewnienia adekwatnego wsparcia, możliwości uzupełnienia braków i dostosowania wymagań. Nie można ustalić oceny niedostatecznej za brak osobistych zwierzeń, stan zdrowia, poglądy, niewykonanie nieobowiązkowej pracy domowej ani nieuczestniczenie w zajęciach „zdrowie seksualne”.</w:t>
      </w:r>
    </w:p>
    <w:p w14:paraId="40694907" w14:textId="77777777" w:rsidR="00666EDE" w:rsidRPr="00D46EF1" w:rsidRDefault="00753F32">
      <w:pPr>
        <w:pStyle w:val="Nagwek1"/>
        <w:spacing w:before="0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lastRenderedPageBreak/>
        <w:t>7. Doświadczenie edukacyjne i ocena pracy praktycznej</w:t>
      </w:r>
    </w:p>
    <w:p w14:paraId="40694908" w14:textId="77777777" w:rsidR="00666EDE" w:rsidRPr="00D46EF1" w:rsidRDefault="00753F32">
      <w:pPr>
        <w:rPr>
          <w:sz w:val="22"/>
        </w:rPr>
      </w:pPr>
      <w:r w:rsidRPr="00D46EF1">
        <w:rPr>
          <w:b/>
          <w:sz w:val="22"/>
        </w:rPr>
        <w:t xml:space="preserve">Podstawa programowa wymaga co najmniej jednego doświadczenia edukacyjnego w każdym roku szkolnym. </w:t>
      </w:r>
      <w:r w:rsidRPr="00D46EF1">
        <w:rPr>
          <w:sz w:val="22"/>
        </w:rPr>
        <w:t>Może ono zostać wybrane przez ucznia samodzielnie lub wspólnie z nauczycielem. Przykłady odpowiednie dla tej klasy:</w:t>
      </w:r>
    </w:p>
    <w:p w14:paraId="40694909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mapa miejsc w okolicy sprzyjających zdrowym nawykom;</w:t>
      </w:r>
    </w:p>
    <w:p w14:paraId="4069490A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przygotowanie i analiza prostej zdrowej przekąski w warunkach szkolnych;</w:t>
      </w:r>
    </w:p>
    <w:p w14:paraId="4069490B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komiks lub plakat o stawianiu granic i szukaniu pomocy;</w:t>
      </w:r>
    </w:p>
    <w:p w14:paraId="4069490C" w14:textId="2D86F975" w:rsidR="00666EDE" w:rsidRPr="00D46EF1" w:rsidRDefault="00666EDE">
      <w:pPr>
        <w:pStyle w:val="Nagwek2"/>
        <w:rPr>
          <w:sz w:val="22"/>
          <w:szCs w:val="22"/>
        </w:rPr>
      </w:pPr>
    </w:p>
    <w:p w14:paraId="4069491C" w14:textId="77777777" w:rsidR="00666EDE" w:rsidRPr="00D46EF1" w:rsidRDefault="00753F32">
      <w:pPr>
        <w:pStyle w:val="Nagwek2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Kryteria oceny doświadczenia</w:t>
      </w:r>
    </w:p>
    <w:tbl>
      <w:tblPr>
        <w:tblW w:w="9979" w:type="dxa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90"/>
      </w:tblGrid>
      <w:tr w:rsidR="00666EDE" w:rsidRPr="00D46EF1" w14:paraId="4069491F" w14:textId="77777777">
        <w:trPr>
          <w:tblHeader/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91D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Kryterium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91E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Dowód osiągnięcia</w:t>
            </w:r>
          </w:p>
        </w:tc>
      </w:tr>
      <w:tr w:rsidR="00666EDE" w:rsidRPr="00D46EF1" w14:paraId="40694922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920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Poprawność merytoryczna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921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zgodność treści z wiedzą naukową i wymaganiami programu</w:t>
            </w:r>
          </w:p>
        </w:tc>
      </w:tr>
      <w:tr w:rsidR="00666EDE" w:rsidRPr="00D46EF1" w14:paraId="40694925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923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Praca ze źródłem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924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dobór wiarygodnego źródła, prawidłowe odczytanie informacji i podanie źródła</w:t>
            </w:r>
          </w:p>
        </w:tc>
      </w:tr>
      <w:tr w:rsidR="00666EDE" w:rsidRPr="00D46EF1" w14:paraId="40694928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926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Zastosowanie praktyczne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927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realistyczny plan, bezpieczne wykonanie, rozwiązanie odpowiadające problemowi</w:t>
            </w:r>
          </w:p>
        </w:tc>
      </w:tr>
      <w:tr w:rsidR="00666EDE" w:rsidRPr="00D46EF1" w14:paraId="4069492B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929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Rozumowanie i refleksja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92A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uzasadnienie decyzji, rozpoznanie ograniczeń, wskazanie możliwej poprawy</w:t>
            </w:r>
          </w:p>
        </w:tc>
      </w:tr>
      <w:tr w:rsidR="00666EDE" w:rsidRPr="00D46EF1" w14:paraId="4069492E" w14:textId="77777777">
        <w:trPr>
          <w:jc w:val="center"/>
        </w:trPr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92C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b/>
                <w:sz w:val="22"/>
              </w:rPr>
              <w:t>Komunikacja i wkład</w:t>
            </w:r>
          </w:p>
        </w:tc>
        <w:tc>
          <w:tcPr>
            <w:tcW w:w="4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9492D" w14:textId="77777777" w:rsidR="00666EDE" w:rsidRPr="00D46EF1" w:rsidRDefault="00753F32">
            <w:pPr>
              <w:spacing w:after="0"/>
              <w:rPr>
                <w:sz w:val="22"/>
              </w:rPr>
            </w:pPr>
            <w:r w:rsidRPr="00D46EF1">
              <w:rPr>
                <w:sz w:val="22"/>
              </w:rPr>
              <w:t>jasny przekaz oraz udokumentowany wkład ucznia, bez oceniania osobowości</w:t>
            </w:r>
          </w:p>
        </w:tc>
      </w:tr>
    </w:tbl>
    <w:p w14:paraId="4069492F" w14:textId="77777777" w:rsidR="00666EDE" w:rsidRPr="00D46EF1" w:rsidRDefault="00753F32">
      <w:pPr>
        <w:rPr>
          <w:sz w:val="22"/>
        </w:rPr>
      </w:pPr>
      <w:r w:rsidRPr="00D46EF1">
        <w:rPr>
          <w:b/>
          <w:sz w:val="22"/>
        </w:rPr>
        <w:t xml:space="preserve">Rubryka nie jest automatycznym przelicznikiem punktów na ocenę. </w:t>
      </w:r>
      <w:r w:rsidRPr="00D46EF1">
        <w:rPr>
          <w:sz w:val="22"/>
        </w:rPr>
        <w:t>Poziom wykonania interpretuje się łącznie z klasowymi wymaganiami i zasadami statutu szkoły.</w:t>
      </w:r>
    </w:p>
    <w:p w14:paraId="40694930" w14:textId="77777777" w:rsidR="00666EDE" w:rsidRPr="00D46EF1" w:rsidRDefault="00753F32">
      <w:pPr>
        <w:pStyle w:val="Nagwek1"/>
        <w:rPr>
          <w:rFonts w:ascii="Calibri" w:hAnsi="Calibri"/>
          <w:sz w:val="22"/>
          <w:szCs w:val="22"/>
        </w:rPr>
      </w:pPr>
      <w:r w:rsidRPr="00D46EF1">
        <w:rPr>
          <w:sz w:val="22"/>
          <w:szCs w:val="22"/>
        </w:rPr>
        <w:t>8. Dostosowanie wymagań i wsparcie ucznia</w:t>
      </w:r>
    </w:p>
    <w:p w14:paraId="40694931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dostosowanie może dotyczyć formy polecenia, czasu, liczby elementów zadania, sposobu odpowiedzi, materiałów wspierających i warunków wykonania;</w:t>
      </w:r>
    </w:p>
    <w:p w14:paraId="40694932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nie oznacza automatycznego obniżenia celu kształcenia, lecz umożliwia uczniowi wykazanie wiedzy i umiejętności w dostępny sposób;</w:t>
      </w:r>
    </w:p>
    <w:p w14:paraId="40694933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dla ucznia z orzeczeniem lub opinią uwzględnia się wskazania dokumentu oraz, gdy dotyczy, ustalenia IPET;</w:t>
      </w:r>
    </w:p>
    <w:p w14:paraId="40694934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uczeń objęty pomocą psychologiczno-pedagogiczną bez opinii także może mieć dostosowane wymagania na podstawie rozpoznania nauczycieli i specjalistów;</w:t>
      </w:r>
    </w:p>
    <w:p w14:paraId="40694935" w14:textId="77777777" w:rsidR="00666EDE" w:rsidRPr="00D46EF1" w:rsidRDefault="00753F32">
      <w:pPr>
        <w:pStyle w:val="Listapunktowana"/>
        <w:rPr>
          <w:sz w:val="22"/>
        </w:rPr>
      </w:pPr>
      <w:r w:rsidRPr="00D46EF1">
        <w:rPr>
          <w:sz w:val="22"/>
        </w:rPr>
        <w:t>materiały o przemocy, autoagresji, zaburzeniach psychicznych, dojrzewaniu i uzależnieniach realizuje się językiem bezpiecznym, bez epatowania szczegółami i bez wymuszania dyskusji osobistej.</w:t>
      </w:r>
    </w:p>
    <w:p w14:paraId="40694936" w14:textId="77777777" w:rsidR="00666EDE" w:rsidRPr="00D46EF1" w:rsidRDefault="00666EDE">
      <w:pPr>
        <w:pStyle w:val="Listapunktowana"/>
        <w:numPr>
          <w:ilvl w:val="0"/>
          <w:numId w:val="0"/>
        </w:numPr>
        <w:ind w:left="312"/>
        <w:rPr>
          <w:sz w:val="22"/>
        </w:rPr>
      </w:pPr>
    </w:p>
    <w:p w14:paraId="4069493D" w14:textId="77777777" w:rsidR="00666EDE" w:rsidRPr="00D46EF1" w:rsidRDefault="00666EDE">
      <w:pPr>
        <w:keepNext/>
        <w:rPr>
          <w:sz w:val="22"/>
        </w:rPr>
      </w:pPr>
    </w:p>
    <w:p w14:paraId="4069493E" w14:textId="77777777" w:rsidR="00666EDE" w:rsidRPr="00D46EF1" w:rsidRDefault="00666EDE">
      <w:pPr>
        <w:rPr>
          <w:sz w:val="22"/>
        </w:rPr>
      </w:pPr>
    </w:p>
    <w:p w14:paraId="40694940" w14:textId="455EC06E" w:rsidR="00666EDE" w:rsidRDefault="00666EDE" w:rsidP="004A6098">
      <w:bookmarkStart w:id="0" w:name="_GoBack"/>
      <w:bookmarkEnd w:id="0"/>
    </w:p>
    <w:sectPr w:rsidR="00666E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35" w:right="964" w:bottom="935" w:left="964" w:header="425" w:footer="42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41675" w14:textId="77777777" w:rsidR="00D147FA" w:rsidRDefault="00D147FA">
      <w:pPr>
        <w:spacing w:after="0" w:line="240" w:lineRule="auto"/>
      </w:pPr>
      <w:r>
        <w:separator/>
      </w:r>
    </w:p>
  </w:endnote>
  <w:endnote w:type="continuationSeparator" w:id="0">
    <w:p w14:paraId="0B856018" w14:textId="77777777" w:rsidR="00D147FA" w:rsidRDefault="00D14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</w:font>
  <w:font w:name="Noto Sans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694943" w14:textId="77777777" w:rsidR="00666EDE" w:rsidRDefault="00666ED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694944" w14:textId="77777777" w:rsidR="00666EDE" w:rsidRDefault="00666ED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694946" w14:textId="77777777" w:rsidR="00666EDE" w:rsidRDefault="00666ED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98F247" w14:textId="77777777" w:rsidR="00D147FA" w:rsidRDefault="00D147FA">
      <w:pPr>
        <w:spacing w:after="0" w:line="240" w:lineRule="auto"/>
      </w:pPr>
      <w:r>
        <w:separator/>
      </w:r>
    </w:p>
  </w:footnote>
  <w:footnote w:type="continuationSeparator" w:id="0">
    <w:p w14:paraId="2E3D1E18" w14:textId="77777777" w:rsidR="00D147FA" w:rsidRDefault="00D14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694941" w14:textId="77777777" w:rsidR="00666EDE" w:rsidRDefault="00666ED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694942" w14:textId="77777777" w:rsidR="00666EDE" w:rsidRDefault="00666EDE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694945" w14:textId="77777777" w:rsidR="00666EDE" w:rsidRDefault="00666ED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94DA7"/>
    <w:multiLevelType w:val="multilevel"/>
    <w:tmpl w:val="8D381BCC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1FF7E86"/>
    <w:multiLevelType w:val="multilevel"/>
    <w:tmpl w:val="663C64A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2D10825"/>
    <w:multiLevelType w:val="multilevel"/>
    <w:tmpl w:val="67B8644E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4A044866"/>
    <w:multiLevelType w:val="multilevel"/>
    <w:tmpl w:val="7BB8CD2E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8690D7B"/>
    <w:multiLevelType w:val="multilevel"/>
    <w:tmpl w:val="CA56F0F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AF4102D"/>
    <w:multiLevelType w:val="multilevel"/>
    <w:tmpl w:val="6772FA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E3238DA"/>
    <w:multiLevelType w:val="multilevel"/>
    <w:tmpl w:val="A3709896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EDE"/>
    <w:rsid w:val="00124B7A"/>
    <w:rsid w:val="004A6098"/>
    <w:rsid w:val="00666EDE"/>
    <w:rsid w:val="00753F32"/>
    <w:rsid w:val="00D147FA"/>
    <w:rsid w:val="00D4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948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Calibri" w:eastAsia="MS Mincho" w:hAnsi="Calibri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Noto Sans SC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/>
      <w:b/>
      <w:spacing w:val="5"/>
      <w:kern w:val="2"/>
      <w:sz w:val="4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spacing w:after="160"/>
    </w:pPr>
    <w:rPr>
      <w:rFonts w:asciiTheme="majorHAnsi" w:eastAsiaTheme="majorEastAsia" w:hAnsiTheme="majorHAnsi" w:cstheme="majorBidi"/>
      <w:i/>
      <w:iCs/>
      <w:spacing w:val="15"/>
      <w:sz w:val="23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30"/>
      <w:ind w:left="312" w:hanging="170"/>
      <w:contextualSpacing/>
    </w:pPr>
    <w:rPr>
      <w:sz w:val="20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paragraph" w:customStyle="1" w:styleId="Instrukcjakrok">
    <w:name w:val="Instrukcja krok"/>
    <w:basedOn w:val="Normalny"/>
    <w:qFormat/>
    <w:rPr>
      <w:sz w:val="20"/>
    </w:r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60" w:line="259" w:lineRule="auto"/>
    </w:pPr>
    <w:rPr>
      <w:rFonts w:ascii="Calibri" w:eastAsia="MS Mincho" w:hAnsi="Calibri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Noto Sans SC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180" w:line="240" w:lineRule="auto"/>
      <w:contextualSpacing/>
    </w:pPr>
    <w:rPr>
      <w:rFonts w:asciiTheme="majorHAnsi" w:eastAsiaTheme="majorEastAsia" w:hAnsiTheme="majorHAnsi" w:cstheme="majorBidi"/>
      <w:b/>
      <w:spacing w:val="5"/>
      <w:kern w:val="2"/>
      <w:sz w:val="4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spacing w:after="160"/>
    </w:pPr>
    <w:rPr>
      <w:rFonts w:asciiTheme="majorHAnsi" w:eastAsiaTheme="majorEastAsia" w:hAnsiTheme="majorHAnsi" w:cstheme="majorBidi"/>
      <w:i/>
      <w:iCs/>
      <w:spacing w:val="15"/>
      <w:sz w:val="23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30"/>
      <w:ind w:left="312" w:hanging="170"/>
      <w:contextualSpacing/>
    </w:pPr>
    <w:rPr>
      <w:sz w:val="20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paragraph" w:customStyle="1" w:styleId="Instrukcjakrok">
    <w:name w:val="Instrukcja krok"/>
    <w:basedOn w:val="Normalny"/>
    <w:qFormat/>
    <w:rPr>
      <w:sz w:val="20"/>
    </w:r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6C4EBD-69B6-41A5-BCF1-07BBD2645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1854</Words>
  <Characters>11124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Edukacja zdrowotna – wymagania edukacyjne i zasady oceniania – klasa IV – wersja edytowalna 2.0</vt:lpstr>
    </vt:vector>
  </TitlesOfParts>
  <Company/>
  <LinksUpToDate>false</LinksUpToDate>
  <CharactersWithSpaces>12953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Edukacja zdrowotna – wymagania edukacyjne i zasady oceniania – klasa IV – wersja edytowalna 2.0</dc:title>
  <dc:subject>Wersja do dostosowania przez nauczyciela do programu nauczania i statutu szkoły</dc:subject>
  <dc:creator>Zdrowa Lekcja</dc:creator>
  <cp:keywords>edukacja zdrowotna wymagania edukacyjne ocenianie klasa IV wersja edytowalna</cp:keywords>
  <dc:description>Stan prawny na 23 lipca 2026 r.</dc:description>
  <cp:lastModifiedBy>Gierlach</cp:lastModifiedBy>
  <cp:revision>2</cp:revision>
  <dcterms:created xsi:type="dcterms:W3CDTF">2026-09-18T18:05:00Z</dcterms:created>
  <dcterms:modified xsi:type="dcterms:W3CDTF">2026-09-18T18:05:00Z</dcterms:modified>
  <dc:language>pl-PL</dc:language>
</cp:coreProperties>
</file>